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850"/>
        <w:gridCol w:w="565"/>
        <w:gridCol w:w="9"/>
        <w:gridCol w:w="558"/>
        <w:gridCol w:w="170"/>
        <w:gridCol w:w="1106"/>
        <w:gridCol w:w="427"/>
        <w:gridCol w:w="362"/>
        <w:gridCol w:w="476"/>
        <w:gridCol w:w="294"/>
        <w:gridCol w:w="144"/>
        <w:gridCol w:w="707"/>
        <w:gridCol w:w="72"/>
        <w:gridCol w:w="1885"/>
        <w:gridCol w:w="155"/>
      </w:tblGrid>
      <w:tr w:rsidR="00A41DBF" w:rsidRPr="005B3BBA" w:rsidTr="001311F2">
        <w:trPr>
          <w:gridAfter w:val="1"/>
          <w:wAfter w:w="155" w:type="dxa"/>
          <w:cantSplit/>
          <w:trHeight w:hRule="exact" w:val="399"/>
        </w:trPr>
        <w:tc>
          <w:tcPr>
            <w:tcW w:w="38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EC277E" wp14:editId="03B3FB39">
                  <wp:extent cx="628015" cy="57277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Sylabus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2017-2018</w:t>
            </w:r>
          </w:p>
        </w:tc>
      </w:tr>
      <w:tr w:rsidR="00A41DBF" w:rsidRPr="005B3BBA" w:rsidTr="001311F2">
        <w:trPr>
          <w:gridAfter w:val="1"/>
          <w:wAfter w:w="155" w:type="dxa"/>
          <w:cantSplit/>
        </w:trPr>
        <w:tc>
          <w:tcPr>
            <w:tcW w:w="382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Wydział / Kierunek / Specjalność</w:t>
            </w:r>
          </w:p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WYDZIAŁ NAUK o ZDROWIU</w:t>
            </w:r>
          </w:p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Fizjoterapia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INFORMACJE OGÓLNE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Studia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</w:p>
          <w:p w:rsidR="00A41DBF" w:rsidRPr="00A41DBF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A41DBF">
              <w:rPr>
                <w:rFonts w:ascii="Calibri" w:hAnsi="Calibri"/>
                <w:sz w:val="20"/>
                <w:szCs w:val="20"/>
              </w:rPr>
              <w:t>I stopnia - stacjonarne</w:t>
            </w:r>
          </w:p>
          <w:p w:rsidR="00A41DBF" w:rsidRPr="00A41DBF" w:rsidRDefault="00A41DBF" w:rsidP="001311F2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A41DBF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I stopnia - niestacjonarne 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II stopnia - stacjonarne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II stopnia – niestacjonarne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III stopnia - doktoranckie 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Podyplomowe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Profil kształcenia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5B3BBA">
              <w:rPr>
                <w:rFonts w:ascii="Calibri" w:hAnsi="Calibri"/>
                <w:sz w:val="20"/>
                <w:szCs w:val="20"/>
              </w:rPr>
              <w:t>ogólnoakademicki,</w:t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praktyczny</w:t>
            </w:r>
            <w:r w:rsidRPr="005B3BBA">
              <w:rPr>
                <w:rFonts w:ascii="Calibri" w:hAnsi="Calibri"/>
                <w:sz w:val="20"/>
                <w:szCs w:val="20"/>
              </w:rPr>
              <w:t>, praktyczno - ogólnoakademicki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Obszar kształcenia 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(odpowiednie podkreślić):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nauk medycznych, </w:t>
            </w: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nauk o zdrowiu</w:t>
            </w:r>
            <w:r w:rsidRPr="005B3BBA">
              <w:rPr>
                <w:rFonts w:ascii="Calibri" w:hAnsi="Calibri"/>
                <w:sz w:val="20"/>
                <w:szCs w:val="20"/>
              </w:rPr>
              <w:t>, nauk o kulturze fizycznej</w:t>
            </w:r>
          </w:p>
        </w:tc>
      </w:tr>
      <w:tr w:rsidR="00A41DBF" w:rsidRPr="005B3BBA" w:rsidTr="001311F2">
        <w:trPr>
          <w:gridAfter w:val="1"/>
          <w:wAfter w:w="155" w:type="dxa"/>
          <w:trHeight w:val="563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Nazwa przedmiotu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(zgodnie z obowiązującym standardem kształcenia i/lub zatwierdzonym planem kształcenia). 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autoSpaceDE w:val="0"/>
              <w:snapToGrid w:val="0"/>
              <w:rPr>
                <w:rFonts w:ascii="Calibri" w:hAnsi="Calibri"/>
                <w:b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Planowanie wysiłku u osób z przewlekłymi chorobami układu oddechowego.</w:t>
            </w:r>
            <w:r w:rsidRPr="005B3BBA">
              <w:rPr>
                <w:rFonts w:ascii="Calibri" w:hAnsi="Calibri"/>
                <w:b/>
                <w:i/>
                <w:iCs/>
                <w:color w:val="1F497D"/>
                <w:sz w:val="20"/>
                <w:szCs w:val="20"/>
              </w:rPr>
              <w:t xml:space="preserve"> </w:t>
            </w:r>
          </w:p>
          <w:p w:rsidR="00A41DBF" w:rsidRPr="005B3BBA" w:rsidRDefault="00A41DBF" w:rsidP="001311F2">
            <w:pPr>
              <w:rPr>
                <w:rFonts w:ascii="Calibri" w:hAnsi="Calibri"/>
                <w:b/>
                <w:i/>
                <w:color w:val="1F497D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trHeight w:val="165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Rodzaj przedmiotu </w:t>
            </w:r>
            <w:r w:rsidRPr="005B3BBA">
              <w:rPr>
                <w:rFonts w:ascii="Calibri" w:hAnsi="Calibri"/>
                <w:sz w:val="20"/>
                <w:szCs w:val="20"/>
              </w:rPr>
              <w:t>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podkreślić)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A41DBF">
              <w:rPr>
                <w:rFonts w:ascii="Calibri" w:hAnsi="Calibri"/>
                <w:b/>
                <w:sz w:val="20"/>
                <w:szCs w:val="20"/>
                <w:u w:val="single"/>
              </w:rPr>
              <w:t>obowiązkowy</w:t>
            </w:r>
            <w:r w:rsidRPr="005B3BBA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fakultatywny</w:t>
            </w:r>
          </w:p>
        </w:tc>
      </w:tr>
      <w:tr w:rsidR="00A41DBF" w:rsidRPr="005B3BBA" w:rsidTr="001311F2">
        <w:trPr>
          <w:gridAfter w:val="1"/>
          <w:wAfter w:w="155" w:type="dxa"/>
          <w:trHeight w:val="165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Język prowadzonych zajęć: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A41DBF" w:rsidRPr="005B3BBA" w:rsidTr="001311F2">
        <w:trPr>
          <w:gridAfter w:val="1"/>
          <w:wAfter w:w="155" w:type="dxa"/>
          <w:trHeight w:val="1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Rok studiów/Semestr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II, 4</w:t>
            </w:r>
            <w:r w:rsidRPr="005B3BBA">
              <w:rPr>
                <w:rFonts w:ascii="Calibri" w:hAnsi="Calibri"/>
                <w:b/>
                <w:iCs/>
                <w:sz w:val="20"/>
                <w:szCs w:val="20"/>
              </w:rPr>
              <w:t xml:space="preserve"> semestr</w:t>
            </w:r>
          </w:p>
        </w:tc>
      </w:tr>
      <w:tr w:rsidR="00A41DBF" w:rsidRPr="005B3BBA" w:rsidTr="001311F2">
        <w:trPr>
          <w:gridAfter w:val="1"/>
          <w:wAfter w:w="155" w:type="dxa"/>
          <w:trHeight w:val="1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Kod przedmiotu wg standardu kształcenia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color w:val="1F497D"/>
                <w:sz w:val="20"/>
                <w:szCs w:val="20"/>
              </w:rPr>
              <w:t>Wpisywany z planu studiów, matrycy (A, B, C lub D).</w:t>
            </w:r>
          </w:p>
        </w:tc>
      </w:tr>
      <w:tr w:rsidR="00A41DBF" w:rsidRPr="005B3BBA" w:rsidTr="001311F2">
        <w:trPr>
          <w:gridAfter w:val="1"/>
          <w:wAfter w:w="155" w:type="dxa"/>
          <w:trHeight w:val="23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Jednostka organizacyjna prowadząca zajęcia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Klinika Pulmonologii, Alergologii i Onkologii Pulmonologicznej 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 im. K. Marcinkowskiego w Poznaniu</w:t>
            </w:r>
            <w:r w:rsidRPr="005B3BBA"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  <w:t>.</w:t>
            </w:r>
          </w:p>
        </w:tc>
      </w:tr>
      <w:tr w:rsidR="00A41DBF" w:rsidRPr="005B3BBA" w:rsidTr="001311F2">
        <w:trPr>
          <w:gridAfter w:val="1"/>
          <w:wAfter w:w="155" w:type="dxa"/>
          <w:trHeight w:val="415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Stopień/tytuł/nazwisko i imię osób realizujących przedmiot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Osoba odpowiedzialna za przedmiot: 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Dr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n. med. </w:t>
            </w:r>
            <w:r>
              <w:rPr>
                <w:rFonts w:ascii="Calibri" w:hAnsi="Calibri"/>
                <w:sz w:val="20"/>
                <w:szCs w:val="20"/>
              </w:rPr>
              <w:t>Magdalena Kostrzewska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Wykaz osób prowadzących zajęcia: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prof. dr hab. n. med. 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  <w:lang w:val="it-IT"/>
              </w:rPr>
            </w:pPr>
            <w:r w:rsidRPr="005B3BBA">
              <w:rPr>
                <w:rFonts w:ascii="Calibri" w:hAnsi="Calibri"/>
                <w:sz w:val="20"/>
                <w:szCs w:val="20"/>
                <w:lang w:val="it-IT"/>
              </w:rPr>
              <w:t xml:space="preserve">Halina Batura-Gabryel, 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val="it-IT"/>
              </w:rPr>
              <w:t xml:space="preserve">dr n. med. </w:t>
            </w:r>
            <w:r w:rsidRPr="005B3BBA">
              <w:rPr>
                <w:rFonts w:ascii="Calibri" w:hAnsi="Calibri"/>
                <w:sz w:val="20"/>
                <w:szCs w:val="20"/>
              </w:rPr>
              <w:t>Krzysztof Świerkocki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hab. n. med. Szczepan Cofta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dr hab. n. med. Tomasz Piorunek 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n. med. Magdalena Kostrzewska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 xml:space="preserve">dr n. med. Barbara Kuźnar-Kamińska, 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 xml:space="preserve">dr n. med. Agata Nowicka, 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>dr n. med. Joanna Goździk-Spychalska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  <w:t>dr n. med. Beata Brajer-Luftmann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n. med. Marcin Grabicki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dr Marta Lembicz</w:t>
            </w:r>
          </w:p>
          <w:p w:rsidR="00A41DBF" w:rsidRPr="005B3BBA" w:rsidRDefault="00A41DBF" w:rsidP="001311F2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mgr Witold Breliński</w:t>
            </w:r>
          </w:p>
        </w:tc>
      </w:tr>
      <w:tr w:rsidR="00A41DBF" w:rsidRPr="005B3BBA" w:rsidTr="001311F2">
        <w:trPr>
          <w:gridAfter w:val="1"/>
          <w:wAfter w:w="155" w:type="dxa"/>
          <w:trHeight w:val="20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Przedmioty wprowadzające. Wymagania wstępne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autoSpaceDE w:val="0"/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N/A</w:t>
            </w:r>
            <w:r w:rsidRPr="005B3BBA"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  <w:t xml:space="preserve"> </w:t>
            </w:r>
          </w:p>
          <w:p w:rsidR="00A41DBF" w:rsidRPr="005B3BBA" w:rsidRDefault="00A41DBF" w:rsidP="001311F2">
            <w:pPr>
              <w:autoSpaceDE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trHeight w:val="20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Punkty ECTS 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br/>
              <w:t>Sumaryczna liczba punktów ECTS dla przedmiotu tj. godziny kontaktowe z nauczycielem  i samodzielna praca studenta.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br/>
            </w:r>
            <w:r w:rsidRPr="005B3BBA">
              <w:rPr>
                <w:rFonts w:ascii="Calibri" w:hAnsi="Calibri"/>
                <w:b/>
                <w:sz w:val="20"/>
                <w:szCs w:val="20"/>
              </w:rPr>
              <w:t>Nakład pracy studenta/Bilans punktów ECTS (1 punkt ECTS = 25 - 30 godzin nakładu pracy studenta).</w:t>
            </w: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ECTS - 1 </w:t>
            </w:r>
          </w:p>
          <w:p w:rsidR="00A41DBF" w:rsidRPr="005B3BBA" w:rsidRDefault="00A41DBF" w:rsidP="001311F2">
            <w:pPr>
              <w:autoSpaceDE w:val="0"/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Nakład pracy studenta</w:t>
            </w: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 xml:space="preserve"> –</w:t>
            </w:r>
            <w:r w:rsidR="00721BD5">
              <w:rPr>
                <w:rFonts w:ascii="Calibri" w:hAnsi="Calibri"/>
                <w:b/>
                <w:i/>
                <w:sz w:val="20"/>
                <w:szCs w:val="20"/>
              </w:rPr>
              <w:t xml:space="preserve"> 20</w:t>
            </w:r>
          </w:p>
          <w:p w:rsidR="00A41DBF" w:rsidRPr="005B3BBA" w:rsidRDefault="00A41DBF" w:rsidP="001311F2">
            <w:pPr>
              <w:autoSpaceDE w:val="0"/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A41DBF" w:rsidRPr="005B3BBA" w:rsidRDefault="00A41DBF" w:rsidP="001311F2">
            <w:pPr>
              <w:autoSpaceDE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>Godziny kontaktowe z nauczycielem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 to np. udział w wykładach, w seminariach, zajęciach praktycznych, inne. </w:t>
            </w:r>
            <w:r>
              <w:rPr>
                <w:rFonts w:ascii="Calibri" w:hAnsi="Calibri"/>
                <w:i/>
                <w:sz w:val="20"/>
                <w:szCs w:val="20"/>
              </w:rPr>
              <w:t>– 12</w:t>
            </w:r>
          </w:p>
          <w:p w:rsidR="00A41DBF" w:rsidRPr="005B3BBA" w:rsidRDefault="00A41DBF" w:rsidP="001311F2">
            <w:pPr>
              <w:autoSpaceDE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iCs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i/>
                <w:sz w:val="20"/>
                <w:szCs w:val="20"/>
              </w:rPr>
              <w:t>Samodzielna praca studenta</w:t>
            </w:r>
            <w:r w:rsidR="00721BD5">
              <w:rPr>
                <w:rFonts w:ascii="Calibri" w:hAnsi="Calibri"/>
                <w:i/>
                <w:sz w:val="20"/>
                <w:szCs w:val="20"/>
              </w:rPr>
              <w:t xml:space="preserve"> - 8</w:t>
            </w:r>
          </w:p>
        </w:tc>
      </w:tr>
      <w:tr w:rsidR="00A41DBF" w:rsidRPr="005B3BBA" w:rsidTr="001311F2">
        <w:trPr>
          <w:gridAfter w:val="1"/>
          <w:wAfter w:w="155" w:type="dxa"/>
          <w:trHeight w:val="171"/>
        </w:trPr>
        <w:tc>
          <w:tcPr>
            <w:tcW w:w="36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                         Forma zajęć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        Całkowity nakład pracy studenta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Forma zaliczenia przedmiotu (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>odpowiednie podkreślić</w:t>
            </w:r>
            <w:r w:rsidRPr="005B3BBA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A41DBF" w:rsidRPr="005B3BBA" w:rsidTr="001311F2">
        <w:trPr>
          <w:gridAfter w:val="1"/>
          <w:wAfter w:w="155" w:type="dxa"/>
          <w:trHeight w:val="384"/>
        </w:trPr>
        <w:tc>
          <w:tcPr>
            <w:tcW w:w="365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Liczba godzin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>Wykłady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Egzamin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B3BBA">
              <w:rPr>
                <w:rFonts w:ascii="Calibri" w:hAnsi="Calibri"/>
                <w:sz w:val="20"/>
                <w:szCs w:val="20"/>
                <w:u w:val="single"/>
              </w:rPr>
              <w:t>Zaliczenie z oceną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Zaliczenie</w:t>
            </w: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Seminaria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Ćwiczenia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Zajęcia praktyczne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Praktyki zawodowe/staże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194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E-learning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358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Ogółem (godziny kontaktowe z nauczycielem)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766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Samodzielna praca studenta:</w:t>
            </w:r>
            <w:r w:rsidRPr="005B3BB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5B3BBA">
              <w:rPr>
                <w:rFonts w:ascii="Calibri" w:hAnsi="Calibri"/>
                <w:sz w:val="20"/>
                <w:szCs w:val="20"/>
              </w:rPr>
              <w:t>przygotowanie do ćwiczeń, zajęć praktycznych, zaliczeń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cantSplit/>
          <w:trHeight w:hRule="exact" w:val="237"/>
        </w:trPr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Łączny nakład pracy studenta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trHeight w:val="206"/>
        </w:trPr>
        <w:tc>
          <w:tcPr>
            <w:tcW w:w="92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Cele kształcenia przedmiotu (C) w zakresie: wiedzy (W), umiejętności (U), kompetencji społecznych (K)</w:t>
            </w:r>
            <w:r w:rsidRPr="005B3BBA">
              <w:rPr>
                <w:rFonts w:ascii="Calibri" w:hAnsi="Calibri"/>
                <w:i/>
                <w:color w:val="1F497D"/>
                <w:sz w:val="20"/>
                <w:szCs w:val="20"/>
              </w:rPr>
              <w:t xml:space="preserve"> 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Symbol efektu kształcenia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 xml:space="preserve">Cele kształcenia 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C(W)1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Uzyskanie ogólnej wiedzą z zakresu budowy i funkcjonowania układu oddechowego.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C(W)2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Zdobycie wiedzy na temat wskazań, przeciwwskazań i skutków ubocznych zabiegów fizjoterapeutycznych oraz umiejętność opisu i wyjaśnienia mechanizmu ich działania. 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C(W)3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interpretacji badań czynnościowych układu oddechowego i badań wydolnościowych niezbędnych dla doboru środków fizjoterapii, wykonywania zabiegów i stosowania odpowiednich metod terapeutycznych.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doboru odpowiednich ćwiczeń leczniczych i zabiegów fizykalnych dla osób z chorobami układu oddechowego.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C(W)5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Opanowanie ćwiczeń leczniczych i zasad postępowania usprawniającego u osób z chorobami i dysfunkcjami w zależności od stanu klinicznego.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C(W)6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Opis i interpretacja teoretycznych podstaw technik i metodyki usprawniania leczniczego.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C(W)7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Uzyskanie wiedzy z zakresu opisu i interpretacji podstawowych jednostek i zespołów chorobowych oraz opisu procesu rehabilitacji.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C(W)8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Zapoznanie się z zasadami wykonywania badań funkcjonalnych niezbędnych dla doboru środków w fizjoterapii.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C(U)1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Nabycie umiejętności samodzielnego wykonywania zabiegów z zakresu fizykoterapii i masażu leczniczego.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C(U)2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właściwego wykorzystania i obsługi aparatury oraz sprzętu do fizykoterapii.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C(U)3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Udzielanie porady w zakresie trybu życia oraz postępowania w stanach przewlekłej choroby pacjenta.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Zdobycie wiedzy na temat planowania i przeprowadzania indywidualnego programu rehabilitacji pacjenta.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C(U)5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kontroli efektywności procesu fizjoterapii oraz identyfikowania błędów i zaniedbań w procesie usprawniania.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C(KS)1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Umiejętność współpracy i współdziałania w zespole.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C(KS)2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Przyjmowanie odpowiedzialności za własne decyzje.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C(KS)3</w:t>
            </w:r>
            <w:r w:rsidRPr="005B3BB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Jasne określanie głównych działań służących realizacji zmierzonych celów.</w:t>
            </w:r>
          </w:p>
        </w:tc>
      </w:tr>
      <w:tr w:rsidR="00A41DBF" w:rsidRPr="005B3BBA" w:rsidTr="0013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673" w:type="dxa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C(KS)4</w:t>
            </w:r>
          </w:p>
        </w:tc>
        <w:tc>
          <w:tcPr>
            <w:tcW w:w="7780" w:type="dxa"/>
            <w:gridSpan w:val="15"/>
            <w:shd w:val="clear" w:color="auto" w:fill="auto"/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Posiadanie umiejętności samodzielnego wykonywania powierzonych zadań i właściwej organizacji pracy. </w:t>
            </w:r>
          </w:p>
        </w:tc>
      </w:tr>
      <w:tr w:rsidR="00A41DBF" w:rsidRPr="005B3BBA" w:rsidTr="001311F2">
        <w:trPr>
          <w:gridAfter w:val="1"/>
          <w:wAfter w:w="155" w:type="dxa"/>
          <w:trHeight w:val="7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Przewidywane efekty kształcenia studenta w zakresie wiedzy (W), umiejętności (U), kompetencji społecznych (K).</w:t>
            </w:r>
          </w:p>
          <w:p w:rsidR="00A41DBF" w:rsidRPr="005B3BBA" w:rsidRDefault="00A41DBF" w:rsidP="001311F2">
            <w:pPr>
              <w:autoSpaceDE w:val="0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trHeight w:val="7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4961"/>
              <w:gridCol w:w="1935"/>
            </w:tblGrid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Symbol efektów kształcenia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Przewidywane efekty kształcenia studenta (EK): wiedza (W), umiejętności (U), kompetencje społeczne (KS).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Odniesienie do celów kształcenia (symbol)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wykazać się ogólną wiedzą z zakresu budowy i funkcjonowania układu oddechowego.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C(W)1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Potrafi wymienić wskazania, przeciwwskazania i skutki uboczne zabiegów fizjoterapeutycznych oraz opisać i wyjaśnić mechanizm ich działania. 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C(W)2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Objaśnia badania czynnościowe układu oddechowego i badania wydolnościowe niezbędne dla doboru środków fizjoterapii, wykonywania zabiegów i stosowania odpowiednich metod terapeutycznych.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C(W)3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dobrać odpowiednie ćwiczenia lecznicze i zabiegi fizykalne dla osób z chorobami układu oddechowego.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C(W)4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EK (W)5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Wymienia ćwiczenia lecznicze, zna zasady postępowania usprawniającego u osób z chorobami i dysfunkcjami w zależności od stanu klinicznego.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C(W)5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(W)6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Opisuje i interpretuje teoretyczne podstawy technik i metodyki usprawniania leczniczego.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C(W)6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(W)7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Wykazuje wiedzę z zakresu opisu i interpretacji podstawowych jednostek i zespołów chorobowych. Opisuje proces rehabilitacji.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C(W)7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(W)8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Zna zasady wykonywania badań funkcjonalnych niezbędnych dla doboru środków w fizjoterapii.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C(W)8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Umie samodzielnie wykonać zabiegi z zakresu fizykoterapii i masażu leczniczego.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C(U)1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Umie wykorzystać i obsługiwać aparaturę i sprzęt do fizykoterapii.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C(U)2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udzielić porady w zakresie trybu życia oraz postępowania w stanach przewlekłej choroby pacjenta.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C(U)3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zaplanować i przeprowadzić indywidualny program rehabilitacji pacjenta.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C(U)4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(U)5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kontrolować efektywność procesu fizjoterapii oraz identyfikować błędy i zaniedbania w procesie usprawniania.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C(U)5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Jest chętny do współpracy i współdziałania w zespole.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C(KS)1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(KS)2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Przyjmuje odpowiedzialność za własne decyzje.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C(KS)2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Potrafi jasno określić główne działania służące realizacji zmierzonych celów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C(KS)3</w:t>
                  </w: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255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(KS)4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Samodzielnie wykonuje powierzone mu zadania i właściwie organizuje pracę własną.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C(KS)4</w:t>
                  </w:r>
                </w:p>
              </w:tc>
            </w:tr>
          </w:tbl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Treści kształcenia (TK): opis przedmiotu wynikający z obowiązującego standardu kształcenia i/lub programu nauczania zatwierdzonego przez Radę WNoZ.</w:t>
            </w:r>
          </w:p>
          <w:p w:rsidR="00A41DBF" w:rsidRPr="005B3BBA" w:rsidRDefault="00A41DBF" w:rsidP="001311F2">
            <w:pPr>
              <w:rPr>
                <w:rFonts w:ascii="Calibri" w:hAnsi="Calibri"/>
                <w:i/>
                <w:color w:val="002060"/>
                <w:sz w:val="20"/>
                <w:szCs w:val="20"/>
              </w:rPr>
            </w:pPr>
          </w:p>
          <w:tbl>
            <w:tblPr>
              <w:tblW w:w="9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2"/>
              <w:gridCol w:w="2574"/>
              <w:gridCol w:w="3969"/>
              <w:gridCol w:w="1793"/>
            </w:tblGrid>
            <w:tr w:rsidR="00A41DBF" w:rsidRPr="005B3BBA" w:rsidTr="001311F2">
              <w:trPr>
                <w:trHeight w:val="70"/>
              </w:trPr>
              <w:tc>
                <w:tcPr>
                  <w:tcW w:w="111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Symbol treści</w:t>
                  </w:r>
                </w:p>
              </w:tc>
              <w:tc>
                <w:tcPr>
                  <w:tcW w:w="2574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Opis treści kształcenia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Forma realizacji treści kształcenia: np. wykład, seminaria, ćwiczenia, zajęcia praktyczne, praktyki zawodowe, samokształcenie, E- learning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b/>
                      <w:sz w:val="20"/>
                      <w:szCs w:val="20"/>
                    </w:rPr>
                    <w:t>Odniesienie do efektów kształcenia (symbol)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111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TP1</w:t>
                  </w:r>
                </w:p>
              </w:tc>
              <w:tc>
                <w:tcPr>
                  <w:tcW w:w="2574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Podstawowe wiadomości na temat wybranych chorób układu oddechowego,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EK (W)1 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(W)7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111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TP2</w:t>
                  </w:r>
                </w:p>
              </w:tc>
              <w:tc>
                <w:tcPr>
                  <w:tcW w:w="2574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Metody fizjoterapii stosowane w chorobach układu oddechowego, zasady prawidłowego wykonywania ćwiczeń.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EK (W)2, 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(W)5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(W)6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(U)5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111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TP3</w:t>
                  </w:r>
                </w:p>
              </w:tc>
              <w:tc>
                <w:tcPr>
                  <w:tcW w:w="2574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Zastosowanie fizjoterapii w chorobach układu oddechowego. Indywidualny program rehabilitacji leczniczej. Edukacja chorych dotycząca prawidłowego wykonywania ćwiczeń.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(W)4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(U)1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(U)2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(U)3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(U)4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(KS)1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(KS)2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(KS)3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(KS)4</w:t>
                  </w:r>
                </w:p>
              </w:tc>
            </w:tr>
            <w:tr w:rsidR="00A41DBF" w:rsidRPr="005B3BBA" w:rsidTr="001311F2">
              <w:trPr>
                <w:trHeight w:val="70"/>
              </w:trPr>
              <w:tc>
                <w:tcPr>
                  <w:tcW w:w="1112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TP4</w:t>
                  </w:r>
                </w:p>
              </w:tc>
              <w:tc>
                <w:tcPr>
                  <w:tcW w:w="2574" w:type="dxa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 xml:space="preserve">Metody badań oceniające korzyści wynikające z fizjoterapii.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Wykład, ćwicze4nia, samokształcenie</w:t>
                  </w:r>
                </w:p>
              </w:tc>
              <w:tc>
                <w:tcPr>
                  <w:tcW w:w="1793" w:type="dxa"/>
                  <w:shd w:val="clear" w:color="auto" w:fill="auto"/>
                </w:tcPr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(W)3</w:t>
                  </w:r>
                </w:p>
                <w:p w:rsidR="00A41DBF" w:rsidRPr="005B3BBA" w:rsidRDefault="00A41DBF" w:rsidP="001311F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B3BBA">
                    <w:rPr>
                      <w:rFonts w:ascii="Calibri" w:hAnsi="Calibri"/>
                      <w:sz w:val="20"/>
                      <w:szCs w:val="20"/>
                    </w:rPr>
                    <w:t>EK (W)8</w:t>
                  </w:r>
                </w:p>
              </w:tc>
            </w:tr>
          </w:tbl>
          <w:p w:rsidR="00A41DBF" w:rsidRPr="005B3BBA" w:rsidRDefault="00A41DBF" w:rsidP="001311F2">
            <w:pPr>
              <w:rPr>
                <w:rFonts w:ascii="Calibri" w:hAnsi="Calibri"/>
                <w:i/>
                <w:color w:val="002060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Metody dydaktyczne </w:t>
            </w:r>
            <w:r w:rsidRPr="005B3BBA">
              <w:rPr>
                <w:rFonts w:ascii="Calibri" w:hAnsi="Calibri"/>
                <w:sz w:val="20"/>
                <w:szCs w:val="20"/>
              </w:rPr>
              <w:t>(sposób pracy nauczyciela, umożliwiający osiągnięcie celów kształcenia)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both"/>
              <w:rPr>
                <w:rFonts w:ascii="Calibri" w:hAnsi="Calibri"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wykłady, ćwiczenia</w:t>
            </w:r>
            <w:r w:rsidRPr="005B3BBA"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  <w:t xml:space="preserve"> </w:t>
            </w:r>
          </w:p>
        </w:tc>
      </w:tr>
      <w:tr w:rsidR="00A41DBF" w:rsidRPr="005B3BBA" w:rsidTr="001311F2">
        <w:trPr>
          <w:gridAfter w:val="1"/>
          <w:wAfter w:w="155" w:type="dxa"/>
          <w:trHeight w:val="316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Środki dydaktyczne wykorzystywane w procesie kształcenia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prezentacje multimedialne, filmy, praktyczne zajęcia w Pracowni Aerozoloterapii, w salach chorych, w sali gimnastycznej, w sali </w:t>
            </w:r>
            <w:r w:rsidRPr="005B3BBA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drenażowej, w Pracowni Badań Czynnościowych i w Pracowni Bronchofiberoskopii </w:t>
            </w:r>
          </w:p>
        </w:tc>
      </w:tr>
      <w:tr w:rsidR="00A41DBF" w:rsidRPr="005B3BBA" w:rsidTr="001311F2">
        <w:trPr>
          <w:gridAfter w:val="1"/>
          <w:wAfter w:w="155" w:type="dxa"/>
          <w:trHeight w:val="228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Wykaz piśmiennictwa dla studenta </w:t>
            </w:r>
          </w:p>
        </w:tc>
      </w:tr>
      <w:tr w:rsidR="00A41DBF" w:rsidRPr="005B3BBA" w:rsidTr="001311F2">
        <w:trPr>
          <w:gridAfter w:val="1"/>
          <w:wAfter w:w="155" w:type="dxa"/>
          <w:trHeight w:val="391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Piśmiennictwo podstawowe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 4 pozycji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Rehabilitacja Pulmonologiczna. Wytyczne AACVPR do Programów Rehabilitacji Pulmonologiczne. Wydawnictwo ELIPSA-JAIM, Kraków 2013. </w:t>
            </w:r>
          </w:p>
          <w:p w:rsidR="00A41DBF" w:rsidRPr="005B3BBA" w:rsidRDefault="00A41DBF" w:rsidP="001311F2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Fizjoterapia chorych na mukowiscydozę. Red T. Orlik. Wydawnictwo FREL 2014.</w:t>
            </w:r>
          </w:p>
          <w:p w:rsidR="00A41DBF" w:rsidRPr="005B3BBA" w:rsidRDefault="00A41DBF" w:rsidP="001311F2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Kompendium Pulmonologiczne. Red. H. Batura-Gabryel, Wydawnictwo Naukowe Uniwersytetu Medycznego, Poznań 2013.</w:t>
            </w:r>
          </w:p>
          <w:p w:rsidR="00A41DBF" w:rsidRPr="00D7378E" w:rsidRDefault="00A41DBF" w:rsidP="001311F2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Nienowotworowe choroby układu oddechowego (leczenie, rehabilitacja, pielęgnacja). Red. A. Barinow- Wojewódzki, 2007.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Piśmiennictwo uzupełniające</w:t>
            </w:r>
          </w:p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 4 pozycji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Leczenie inhalacyjne i rehabilitacyjne układu oddechowego u dzieci i dorosłych. Volumed. Wrocław 1995. Red. J. Alkiewicz.</w:t>
            </w:r>
          </w:p>
          <w:p w:rsidR="00A41DBF" w:rsidRPr="005B3BBA" w:rsidRDefault="00A41DBF" w:rsidP="001311F2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Praktyczne aspekty nebulizacji. Red. M. Pirożyński. Wydawnictwo </w:t>
            </w:r>
            <w:r w:rsidRPr="005B3BBA">
              <w:rPr>
                <w:rFonts w:ascii="Calibri" w:hAnsi="Calibri" w:cs="Arial"/>
                <w:sz w:val="20"/>
                <w:szCs w:val="20"/>
              </w:rPr>
              <w:t>α</w:t>
            </w:r>
            <w:r w:rsidRPr="005B3BBA">
              <w:rPr>
                <w:rFonts w:ascii="Calibri" w:hAnsi="Calibri"/>
                <w:sz w:val="20"/>
                <w:szCs w:val="20"/>
              </w:rPr>
              <w:t>- medica press 2013.</w:t>
            </w:r>
          </w:p>
          <w:p w:rsidR="00A41DBF" w:rsidRPr="005B3BBA" w:rsidRDefault="00A41DBF" w:rsidP="001311F2">
            <w:pPr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Badania czynnościowe układu oddechowego. red. A. Doboszyńska, K. Wrotek, PZWL 2004.</w:t>
            </w:r>
          </w:p>
          <w:p w:rsidR="00A41DBF" w:rsidRPr="00D7378E" w:rsidRDefault="00A41DBF" w:rsidP="001311F2">
            <w:pPr>
              <w:numPr>
                <w:ilvl w:val="0"/>
                <w:numId w:val="4"/>
              </w:num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Choroby Wewnętrzne. Red. A. Szczeklik 2014.</w:t>
            </w:r>
          </w:p>
        </w:tc>
      </w:tr>
      <w:tr w:rsidR="00A41DBF" w:rsidRPr="005B3BBA" w:rsidTr="001311F2">
        <w:trPr>
          <w:gridAfter w:val="1"/>
          <w:wAfter w:w="155" w:type="dxa"/>
          <w:trHeight w:val="206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Sposób oceny pracy studenta</w:t>
            </w: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41DBF" w:rsidRPr="005B3BBA" w:rsidTr="001311F2">
        <w:trPr>
          <w:gridAfter w:val="1"/>
          <w:wAfter w:w="155" w:type="dxa"/>
          <w:trHeight w:val="54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color w:val="000000"/>
                <w:sz w:val="20"/>
                <w:szCs w:val="20"/>
              </w:rPr>
              <w:t>Typ oceny</w:t>
            </w: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: d</w:t>
            </w:r>
            <w:r w:rsidRPr="005B3BBA">
              <w:rPr>
                <w:rFonts w:ascii="Calibri" w:hAnsi="Calibri"/>
                <w:sz w:val="20"/>
                <w:szCs w:val="20"/>
              </w:rPr>
              <w:t>iagnostyczne (D), formujące (F), podsumowujące (P)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pStyle w:val="Akapitzlist"/>
              <w:snapToGrid w:val="0"/>
              <w:spacing w:after="0"/>
              <w:ind w:left="0"/>
              <w:jc w:val="both"/>
              <w:rPr>
                <w:i/>
                <w:color w:val="1F497D"/>
                <w:sz w:val="20"/>
                <w:szCs w:val="20"/>
              </w:rPr>
            </w:pPr>
            <w:r w:rsidRPr="005B3BBA">
              <w:rPr>
                <w:color w:val="000000"/>
                <w:sz w:val="20"/>
                <w:szCs w:val="20"/>
              </w:rPr>
              <w:t>d</w:t>
            </w:r>
            <w:r w:rsidRPr="005B3BBA">
              <w:rPr>
                <w:sz w:val="20"/>
                <w:szCs w:val="20"/>
              </w:rPr>
              <w:t>iagnostyczne (D), formujące (F), podsumowujące (P)</w:t>
            </w:r>
          </w:p>
          <w:p w:rsidR="00A41DBF" w:rsidRPr="005B3BBA" w:rsidRDefault="00A41DBF" w:rsidP="001311F2">
            <w:pPr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</w:tr>
      <w:tr w:rsidR="00A41DBF" w:rsidRPr="005B3BBA" w:rsidTr="001311F2">
        <w:trPr>
          <w:gridAfter w:val="1"/>
          <w:wAfter w:w="155" w:type="dxa"/>
          <w:trHeight w:val="52"/>
        </w:trPr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pStyle w:val="Akapitzlist"/>
              <w:spacing w:after="0"/>
              <w:ind w:left="0"/>
              <w:rPr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b/>
                <w:color w:val="000000"/>
                <w:sz w:val="20"/>
                <w:szCs w:val="20"/>
              </w:rPr>
              <w:t>Metody oceny</w:t>
            </w:r>
            <w:r w:rsidRPr="005B3B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pStyle w:val="Akapitzlist"/>
              <w:snapToGrid w:val="0"/>
              <w:spacing w:after="0"/>
              <w:ind w:left="0"/>
              <w:rPr>
                <w:bCs/>
                <w:i/>
                <w:sz w:val="20"/>
                <w:szCs w:val="20"/>
                <w:u w:val="single"/>
              </w:rPr>
            </w:pPr>
            <w:r w:rsidRPr="005B3BBA">
              <w:rPr>
                <w:bCs/>
                <w:i/>
                <w:sz w:val="20"/>
                <w:szCs w:val="20"/>
                <w:u w:val="single"/>
              </w:rPr>
              <w:t>Podkreślić właściwe:</w:t>
            </w:r>
          </w:p>
          <w:p w:rsidR="00A41DBF" w:rsidRPr="005B3BBA" w:rsidRDefault="00A41DBF" w:rsidP="001311F2">
            <w:pPr>
              <w:pStyle w:val="Akapitzlist"/>
              <w:snapToGrid w:val="0"/>
              <w:spacing w:after="0"/>
              <w:ind w:left="0"/>
              <w:rPr>
                <w:bCs/>
                <w:i/>
                <w:sz w:val="20"/>
                <w:szCs w:val="20"/>
              </w:rPr>
            </w:pPr>
            <w:r w:rsidRPr="005B3BBA">
              <w:rPr>
                <w:b/>
                <w:bCs/>
                <w:i/>
                <w:sz w:val="20"/>
                <w:szCs w:val="20"/>
              </w:rPr>
              <w:t>Ocenianie diagnozujące</w:t>
            </w:r>
            <w:r w:rsidRPr="005B3BBA">
              <w:rPr>
                <w:bCs/>
                <w:i/>
                <w:sz w:val="20"/>
                <w:szCs w:val="20"/>
              </w:rPr>
              <w:t>: wejściówki</w:t>
            </w:r>
          </w:p>
          <w:p w:rsidR="00A41DBF" w:rsidRPr="005B3BBA" w:rsidRDefault="00A41DBF" w:rsidP="001311F2">
            <w:pPr>
              <w:pStyle w:val="Akapitzlist"/>
              <w:spacing w:after="0"/>
              <w:ind w:left="0"/>
              <w:rPr>
                <w:bCs/>
                <w:i/>
                <w:sz w:val="20"/>
                <w:szCs w:val="20"/>
              </w:rPr>
            </w:pPr>
            <w:r w:rsidRPr="005B3BBA">
              <w:rPr>
                <w:b/>
                <w:bCs/>
                <w:i/>
                <w:sz w:val="20"/>
                <w:szCs w:val="20"/>
              </w:rPr>
              <w:t>Ocenianie formujące</w:t>
            </w:r>
            <w:r w:rsidRPr="005B3BBA">
              <w:rPr>
                <w:bCs/>
                <w:i/>
                <w:sz w:val="20"/>
                <w:szCs w:val="20"/>
              </w:rPr>
              <w:t xml:space="preserve">: np. kolokwia obejmujące obszary tematyczne zajęć; </w:t>
            </w:r>
            <w:r w:rsidRPr="005B3BBA">
              <w:rPr>
                <w:bCs/>
                <w:i/>
                <w:sz w:val="20"/>
                <w:szCs w:val="20"/>
                <w:u w:val="single"/>
              </w:rPr>
              <w:t>obserwacja dyskusji na zajęciach; obserwacja wykonywanych  zadań</w:t>
            </w:r>
            <w:r w:rsidRPr="005B3BBA">
              <w:rPr>
                <w:bCs/>
                <w:i/>
                <w:sz w:val="20"/>
                <w:szCs w:val="20"/>
              </w:rPr>
              <w:t>.</w:t>
            </w:r>
          </w:p>
          <w:p w:rsidR="00A41DBF" w:rsidRPr="005B3BBA" w:rsidRDefault="00A41DBF" w:rsidP="001311F2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bCs/>
                <w:i/>
                <w:sz w:val="20"/>
                <w:szCs w:val="20"/>
              </w:rPr>
              <w:t>Ocenianie podsumowujące: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</w:rPr>
              <w:t xml:space="preserve"> np. ocena pracy semestralnej, 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 xml:space="preserve">diagnoza indywidualnego przypadku, aktywność na zajęciach </w:t>
            </w:r>
            <w:r w:rsidRPr="005B3BBA">
              <w:rPr>
                <w:rFonts w:ascii="Calibri" w:hAnsi="Calibri"/>
                <w:bCs/>
                <w:i/>
                <w:sz w:val="20"/>
                <w:szCs w:val="20"/>
              </w:rPr>
              <w:t>(aktywność na zajęciach nie może być jedyną metodą oceny), .</w:t>
            </w:r>
          </w:p>
        </w:tc>
      </w:tr>
      <w:tr w:rsidR="00A41DBF" w:rsidRPr="005B3BBA" w:rsidTr="001311F2">
        <w:trPr>
          <w:gridAfter w:val="1"/>
          <w:wAfter w:w="155" w:type="dxa"/>
          <w:trHeight w:val="150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Kryteria oceny</w:t>
            </w:r>
          </w:p>
        </w:tc>
      </w:tr>
      <w:tr w:rsidR="00A41DBF" w:rsidRPr="005B3BBA" w:rsidTr="001311F2">
        <w:trPr>
          <w:gridAfter w:val="1"/>
          <w:wAfter w:w="155" w:type="dxa"/>
          <w:trHeight w:val="10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Ocena lokalna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Definicja lokalna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Ocena ECTS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Definicja ECTS</w:t>
            </w:r>
          </w:p>
        </w:tc>
      </w:tr>
      <w:tr w:rsidR="00A41DBF" w:rsidRPr="005B3BBA" w:rsidTr="001311F2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Bardzo dobry – znakomita wiedza, umiejętności, kompetencje (93-100%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Celujący – wybitne osiągnięcia</w:t>
            </w:r>
          </w:p>
        </w:tc>
      </w:tr>
      <w:tr w:rsidR="00A41DBF" w:rsidRPr="005B3BBA" w:rsidTr="001311F2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4,5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Ponad dobry – bardzo dobra wiedza, umiejętności, kompetencje (84-92%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Bardzo dobry – powyżej średniego standardu, z pewnymi błędami</w:t>
            </w:r>
          </w:p>
        </w:tc>
      </w:tr>
      <w:tr w:rsidR="00A41DBF" w:rsidRPr="005B3BBA" w:rsidTr="001311F2">
        <w:trPr>
          <w:gridAfter w:val="1"/>
          <w:wAfter w:w="155" w:type="dxa"/>
          <w:trHeight w:val="21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Dobry – dobra wiedza, umiejętności, kompetencje (77-83%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Dobry – generalnie solidna praca z szeregiem zauważalnych błędów</w:t>
            </w:r>
          </w:p>
        </w:tc>
      </w:tr>
      <w:tr w:rsidR="00A41DBF" w:rsidRPr="005B3BBA" w:rsidTr="001311F2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3,5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Dość dobry – zadowalająca wiedza, umiejętności, kompetencje, ale ze znacznymi niedociągnięciami (71-76 %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 xml:space="preserve">Zadowalający – zadowalający, ale ze znaczącymi błędami   </w:t>
            </w:r>
          </w:p>
        </w:tc>
      </w:tr>
      <w:tr w:rsidR="00A41DBF" w:rsidRPr="005B3BBA" w:rsidTr="001311F2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Dostateczny – zadowalająca wiedza, umiejętności, kompetencje, z licznymi błędami ( 60-70 %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Dostateczny – wyniki spełniają minimalne kryteria</w:t>
            </w:r>
          </w:p>
        </w:tc>
      </w:tr>
      <w:tr w:rsidR="00A41DBF" w:rsidRPr="005B3BBA" w:rsidTr="001311F2">
        <w:trPr>
          <w:gridAfter w:val="1"/>
          <w:wAfter w:w="155" w:type="dxa"/>
          <w:trHeight w:val="3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Niedostateczny – niezadowalająca wiedza, umiejętności, kompetencje (poniżej 60% opanowania W,U,K)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FX, F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3BBA">
              <w:rPr>
                <w:rFonts w:ascii="Calibri" w:hAnsi="Calibri"/>
                <w:color w:val="000000"/>
                <w:sz w:val="20"/>
                <w:szCs w:val="20"/>
              </w:rPr>
              <w:t>Niedostateczny – podstawowe braki w opanowaniu materiału</w:t>
            </w:r>
          </w:p>
        </w:tc>
      </w:tr>
      <w:tr w:rsidR="00A41DBF" w:rsidRPr="005B3BBA" w:rsidTr="001311F2">
        <w:trPr>
          <w:gridAfter w:val="1"/>
          <w:wAfter w:w="155" w:type="dxa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Odniesienie efektów kształcenia i treści kształcenia do sposobów prowadzenia zajęć i metod oceniania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Symbol efektu kształcenia dla przedmiotu</w:t>
            </w:r>
          </w:p>
          <w:p w:rsidR="00A41DBF" w:rsidRPr="005B3BBA" w:rsidRDefault="00A41DBF" w:rsidP="001311F2">
            <w:pPr>
              <w:rPr>
                <w:rFonts w:ascii="Calibri" w:hAnsi="Calibri"/>
                <w:i/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Numery symboli treści kształcenia realizowanych w trakcie zajęć</w:t>
            </w:r>
          </w:p>
        </w:tc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 xml:space="preserve">Forma zajęć umożliwiająca osiągnięcie </w:t>
            </w: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założonych efektów kształcenia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Typy (D,F,P) i metody oceny osiągnięcia </w:t>
            </w:r>
            <w:r w:rsidRPr="005B3BBA">
              <w:rPr>
                <w:rFonts w:ascii="Calibri" w:hAnsi="Calibri"/>
                <w:sz w:val="20"/>
                <w:szCs w:val="20"/>
              </w:rPr>
              <w:lastRenderedPageBreak/>
              <w:t xml:space="preserve">założonego efektu kształcenia 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EK(W)1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EK(W)2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EK(W)3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EK(W)4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EK(W)5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EK(W)6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EK(W)7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EK(W)8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EK(U)1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EK(U)2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EK(U)3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EK(U)4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EK(U)5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EK(KS)1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EK(KS)2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EK(KS)3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EK(KS)4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 xml:space="preserve">TP2 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TP1, 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TP1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TP2, TP3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TP2, TP3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TP2</w:t>
            </w:r>
          </w:p>
        </w:tc>
        <w:tc>
          <w:tcPr>
            <w:tcW w:w="2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  <w:p w:rsidR="00A41DBF" w:rsidRPr="007221A1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wykłady, ćwiczenia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  <w:p w:rsidR="00A41DBF" w:rsidRPr="007221A1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7221A1">
              <w:rPr>
                <w:rFonts w:ascii="Calibri" w:hAnsi="Calibri"/>
                <w:sz w:val="20"/>
                <w:szCs w:val="20"/>
              </w:rPr>
              <w:t>F,P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9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/>
                <w:sz w:val="20"/>
                <w:szCs w:val="20"/>
              </w:rPr>
              <w:t>Zestawienie przewidywanych efektów kształcenia przedmiotu do efektów kształcenia dla programu studiów tzw. programowych efektów kształcenia (PEK) oraz efektów zdefiniowanych dla obszaru kształcenia (wyłącznie symbolami)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Efekty kształcenia dla przedmiotu (EK)</w:t>
            </w:r>
          </w:p>
        </w:tc>
        <w:tc>
          <w:tcPr>
            <w:tcW w:w="3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Przyporządkowanie efektu kształcenia dla przedmiotu do efektów zdefiniowanych dla całego programu (PEK) </w:t>
            </w:r>
            <w:r w:rsidRPr="005B3BB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 xml:space="preserve">Odniesienie efektu kształcenia dla przedmiotu do efektów zdefiniowanych dla obszaru kształcenia  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 xml:space="preserve">EK (W)1 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(W)3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(W)4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(W)5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(W)6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(W)7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(W)8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(U)1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(U)3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(U)4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(U)5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(KS)1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(KS)3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  <w:lang w:eastAsia="pl-PL"/>
              </w:rPr>
              <w:t>EK (KS)4</w:t>
            </w:r>
          </w:p>
        </w:tc>
        <w:tc>
          <w:tcPr>
            <w:tcW w:w="3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K_W11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K_W19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K_W21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K_W25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K_W26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K_W28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K_W30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K_U03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K_U04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K_U15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K_U19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K_U20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K_K06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K_K07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</w:rPr>
              <w:t>K_K08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K_K09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M1_W07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M1_W07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M1_W01, M1_W02, M1_W03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A41DBF" w:rsidRPr="005B3BBA" w:rsidRDefault="00A41DBF" w:rsidP="001311F2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M1_W07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M1_U01, M1_U02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M1_U01, M1_U02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M1_U05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M1_U07, M1_U10</w:t>
            </w:r>
          </w:p>
          <w:p w:rsidR="00A41DBF" w:rsidRPr="005B3BBA" w:rsidRDefault="00A41DBF" w:rsidP="001311F2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M1_U07, M1_U10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M1_K04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M1_K04</w:t>
            </w:r>
          </w:p>
          <w:p w:rsidR="00A41DBF" w:rsidRPr="005B3BBA" w:rsidRDefault="00A41DBF" w:rsidP="001311F2">
            <w:pPr>
              <w:suppressAutoHyphens w:val="0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M1_K05</w:t>
            </w:r>
          </w:p>
          <w:p w:rsidR="00A41DBF" w:rsidRPr="00CE2238" w:rsidRDefault="00A41DBF" w:rsidP="001311F2">
            <w:pPr>
              <w:rPr>
                <w:rFonts w:ascii="Calibri" w:hAnsi="Calibri"/>
                <w:bCs/>
                <w:i/>
                <w:color w:val="1F497D"/>
                <w:sz w:val="20"/>
                <w:szCs w:val="20"/>
              </w:rPr>
            </w:pPr>
            <w:r w:rsidRPr="005B3BBA">
              <w:rPr>
                <w:rFonts w:ascii="Calibri" w:hAnsi="Calibri"/>
                <w:bCs/>
                <w:sz w:val="20"/>
                <w:szCs w:val="20"/>
                <w:lang w:eastAsia="pl-PL"/>
              </w:rPr>
              <w:t>M1_K05</w:t>
            </w:r>
          </w:p>
        </w:tc>
      </w:tr>
      <w:tr w:rsidR="00A41DBF" w:rsidRPr="005B3BBA" w:rsidTr="001311F2">
        <w:trPr>
          <w:gridAfter w:val="1"/>
          <w:wAfter w:w="155" w:type="dxa"/>
          <w:trHeight w:val="142"/>
        </w:trPr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sz w:val="20"/>
                <w:szCs w:val="20"/>
              </w:rPr>
              <w:t>Osoba odpowiedzialna za przygotowanie sylabusu:</w:t>
            </w:r>
            <w:r w:rsidRPr="005B3BBA">
              <w:rPr>
                <w:rFonts w:ascii="Calibri" w:hAnsi="Calibri"/>
                <w:sz w:val="20"/>
                <w:szCs w:val="20"/>
              </w:rPr>
              <w:br/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 med. Magdalena Kostrzewska</w:t>
            </w:r>
          </w:p>
        </w:tc>
        <w:tc>
          <w:tcPr>
            <w:tcW w:w="62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sz w:val="20"/>
                <w:szCs w:val="20"/>
              </w:rPr>
              <w:t>Adres jednostki, w której realizowany jest przedmiot, nr telefonu, e-mail: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Katedra i Klinika Pulmonologii, Alergologii i Onkologii Pulmonologicznej</w:t>
            </w:r>
          </w:p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Szpital Kliniczny Przemienienia Pańskiego</w:t>
            </w:r>
          </w:p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Szamarzewskiego 82/84</w:t>
            </w:r>
          </w:p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60-569 Poznań</w:t>
            </w:r>
          </w:p>
          <w:p w:rsidR="00A41DBF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tel./fax 61 841 70 61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email:  pulmo@ump.edu.pl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5B3BBA">
              <w:rPr>
                <w:rFonts w:ascii="Calibri" w:hAnsi="Calibri"/>
                <w:i/>
                <w:sz w:val="20"/>
                <w:szCs w:val="20"/>
              </w:rPr>
              <w:t>Data ostatniej aktualizacji sylabusu: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721BD5">
              <w:rPr>
                <w:rFonts w:ascii="Calibri" w:hAnsi="Calibri"/>
                <w:sz w:val="20"/>
                <w:szCs w:val="20"/>
              </w:rPr>
              <w:t>20.07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.2017r.</w:t>
            </w:r>
          </w:p>
          <w:p w:rsidR="00A41DBF" w:rsidRPr="005B3BBA" w:rsidRDefault="00A41DBF" w:rsidP="001311F2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A41DBF" w:rsidRPr="005B3BBA" w:rsidRDefault="00A41DBF" w:rsidP="00A41DBF">
      <w:pPr>
        <w:rPr>
          <w:rFonts w:ascii="Calibri" w:hAnsi="Calibri"/>
          <w:sz w:val="20"/>
          <w:szCs w:val="20"/>
        </w:rPr>
      </w:pPr>
    </w:p>
    <w:p w:rsidR="00A41DBF" w:rsidRPr="005B3BBA" w:rsidRDefault="00A41DBF" w:rsidP="00A41DBF">
      <w:pPr>
        <w:rPr>
          <w:rFonts w:ascii="Calibri" w:hAnsi="Calibri"/>
          <w:sz w:val="20"/>
          <w:szCs w:val="20"/>
        </w:rPr>
      </w:pPr>
      <w:r w:rsidRPr="005B3BBA">
        <w:rPr>
          <w:rFonts w:ascii="Calibri" w:hAnsi="Calibri"/>
          <w:sz w:val="20"/>
          <w:szCs w:val="20"/>
        </w:rPr>
        <w:t xml:space="preserve">                                                                         </w:t>
      </w:r>
    </w:p>
    <w:p w:rsidR="00A41DBF" w:rsidRDefault="00A41DBF" w:rsidP="00A41DBF"/>
    <w:p w:rsidR="008368A6" w:rsidRDefault="008368A6"/>
    <w:sectPr w:rsidR="008368A6" w:rsidSect="008A615A">
      <w:footerReference w:type="default" r:id="rId6"/>
      <w:footerReference w:type="first" r:id="rId7"/>
      <w:footnotePr>
        <w:pos w:val="beneathText"/>
      </w:footnotePr>
      <w:pgSz w:w="11905" w:h="16837"/>
      <w:pgMar w:top="426" w:right="1417" w:bottom="426" w:left="1417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CE" w:rsidRDefault="001C39A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6325CE" w:rsidRDefault="001C39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CE" w:rsidRDefault="001C39A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77D2"/>
    <w:multiLevelType w:val="hybridMultilevel"/>
    <w:tmpl w:val="0A84D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7FC"/>
    <w:multiLevelType w:val="hybridMultilevel"/>
    <w:tmpl w:val="752C9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343D"/>
    <w:multiLevelType w:val="hybridMultilevel"/>
    <w:tmpl w:val="5ED47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6561D"/>
    <w:multiLevelType w:val="hybridMultilevel"/>
    <w:tmpl w:val="8990E8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BF"/>
    <w:rsid w:val="001C39A5"/>
    <w:rsid w:val="00721BD5"/>
    <w:rsid w:val="008368A6"/>
    <w:rsid w:val="00A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ECFB3-628D-405A-8E79-B182EE95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D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41DB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A41DB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41DB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2017-08-09T10:12:00Z</cp:lastPrinted>
  <dcterms:created xsi:type="dcterms:W3CDTF">2017-08-09T09:38:00Z</dcterms:created>
  <dcterms:modified xsi:type="dcterms:W3CDTF">2017-08-09T10:25:00Z</dcterms:modified>
</cp:coreProperties>
</file>